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A8" w:rsidRPr="00DE28A8" w:rsidRDefault="00DE28A8" w:rsidP="00DE28A8">
      <w:pPr>
        <w:rPr>
          <w:b/>
        </w:rPr>
      </w:pPr>
      <w:r w:rsidRPr="00DE28A8">
        <w:rPr>
          <w:b/>
        </w:rPr>
        <w:t>Вестник Московского университета</w:t>
      </w:r>
    </w:p>
    <w:p w:rsidR="00DE28A8" w:rsidRPr="00DE28A8" w:rsidRDefault="00DE28A8" w:rsidP="00DE28A8">
      <w:pPr>
        <w:rPr>
          <w:b/>
          <w:i/>
        </w:rPr>
      </w:pPr>
      <w:r w:rsidRPr="00DE28A8">
        <w:rPr>
          <w:b/>
          <w:i/>
        </w:rPr>
        <w:t xml:space="preserve">Серия 11 Право </w:t>
      </w:r>
    </w:p>
    <w:p w:rsidR="00DE28A8" w:rsidRPr="00DE28A8" w:rsidRDefault="00DE28A8" w:rsidP="00DE28A8">
      <w:pPr>
        <w:rPr>
          <w:b/>
        </w:rPr>
      </w:pPr>
      <w:r w:rsidRPr="00DE28A8">
        <w:rPr>
          <w:b/>
        </w:rPr>
        <w:t xml:space="preserve">Научный журнал </w:t>
      </w:r>
    </w:p>
    <w:p w:rsidR="00DE28A8" w:rsidRDefault="00DE28A8" w:rsidP="00DE28A8">
      <w:r>
        <w:t>Основан в ноябре 1946 г.</w:t>
      </w:r>
    </w:p>
    <w:p w:rsidR="00DE28A8" w:rsidRDefault="00DE28A8" w:rsidP="00DE28A8">
      <w:r>
        <w:t>Издательство Московского университета</w:t>
      </w:r>
    </w:p>
    <w:p w:rsidR="00DE28A8" w:rsidRDefault="00DE28A8" w:rsidP="00DE28A8"/>
    <w:p w:rsidR="00DE28A8" w:rsidRDefault="00DE28A8" w:rsidP="00DE28A8">
      <w:r>
        <w:t>Выходит один раз в два месяца</w:t>
      </w:r>
    </w:p>
    <w:p w:rsidR="00DE28A8" w:rsidRDefault="00DE28A8" w:rsidP="00DE28A8"/>
    <w:p w:rsidR="008D6C29" w:rsidRDefault="00DE28A8" w:rsidP="00DE28A8">
      <w:pPr>
        <w:rPr>
          <w:b/>
        </w:rPr>
      </w:pPr>
      <w:r w:rsidRPr="00DE28A8">
        <w:rPr>
          <w:b/>
        </w:rPr>
        <w:t>№ 3 – 2016 – Май – Июнь</w:t>
      </w:r>
    </w:p>
    <w:p w:rsidR="00DE28A8" w:rsidRDefault="00DE28A8" w:rsidP="00DE28A8">
      <w:pPr>
        <w:rPr>
          <w:b/>
        </w:rPr>
      </w:pPr>
    </w:p>
    <w:p w:rsidR="00DE28A8" w:rsidRPr="00DE28A8" w:rsidRDefault="00DE28A8" w:rsidP="00DE28A8">
      <w:pPr>
        <w:jc w:val="both"/>
      </w:pPr>
    </w:p>
    <w:p w:rsidR="00DE28A8" w:rsidRPr="00DE28A8" w:rsidRDefault="00DE28A8" w:rsidP="00DE28A8">
      <w:pPr>
        <w:jc w:val="both"/>
        <w:rPr>
          <w:i/>
        </w:rPr>
      </w:pPr>
      <w:r>
        <w:rPr>
          <w:b/>
        </w:rPr>
        <w:t>В.</w:t>
      </w:r>
      <w:r w:rsidRPr="00DE28A8">
        <w:rPr>
          <w:b/>
        </w:rPr>
        <w:t xml:space="preserve">А. </w:t>
      </w:r>
      <w:proofErr w:type="spellStart"/>
      <w:r w:rsidRPr="00DE28A8">
        <w:rPr>
          <w:b/>
        </w:rPr>
        <w:t>Томсинов</w:t>
      </w:r>
      <w:proofErr w:type="spellEnd"/>
      <w:r w:rsidRPr="00DE28A8">
        <w:rPr>
          <w:b/>
        </w:rPr>
        <w:t>,</w:t>
      </w:r>
      <w:r w:rsidRPr="00DE28A8">
        <w:t xml:space="preserve"> </w:t>
      </w:r>
      <w:r w:rsidRPr="00DE28A8">
        <w:rPr>
          <w:i/>
        </w:rPr>
        <w:t>доктор юридических наук, професс</w:t>
      </w:r>
      <w:r>
        <w:rPr>
          <w:i/>
        </w:rPr>
        <w:t>ор, заведующий ка</w:t>
      </w:r>
      <w:r w:rsidRPr="00DE28A8">
        <w:rPr>
          <w:i/>
        </w:rPr>
        <w:t>федрой истории государства и права юридического факультета МГУ</w:t>
      </w:r>
    </w:p>
    <w:p w:rsidR="00DE28A8" w:rsidRDefault="00DE28A8" w:rsidP="00DE28A8">
      <w:pPr>
        <w:jc w:val="both"/>
        <w:rPr>
          <w:b/>
        </w:rPr>
      </w:pPr>
    </w:p>
    <w:p w:rsidR="00DE28A8" w:rsidRPr="00DE28A8" w:rsidRDefault="00DE28A8" w:rsidP="00DE28A8">
      <w:pPr>
        <w:jc w:val="both"/>
        <w:rPr>
          <w:b/>
        </w:rPr>
      </w:pPr>
      <w:r w:rsidRPr="00DE28A8">
        <w:rPr>
          <w:b/>
        </w:rPr>
        <w:t>Судебная система Российской империи</w:t>
      </w:r>
      <w:r>
        <w:rPr>
          <w:b/>
        </w:rPr>
        <w:t xml:space="preserve"> </w:t>
      </w:r>
      <w:r w:rsidRPr="00DE28A8">
        <w:rPr>
          <w:b/>
        </w:rPr>
        <w:t>в XVIII — первой половине XIX в.</w:t>
      </w:r>
    </w:p>
    <w:p w:rsidR="00DE28A8" w:rsidRPr="00DE28A8" w:rsidRDefault="00DE28A8" w:rsidP="00DE28A8">
      <w:pPr>
        <w:jc w:val="both"/>
        <w:rPr>
          <w:b/>
        </w:rPr>
      </w:pPr>
      <w:r w:rsidRPr="00DE28A8">
        <w:rPr>
          <w:b/>
        </w:rPr>
        <w:t>(по материалам законодательных актов)</w:t>
      </w:r>
    </w:p>
    <w:p w:rsidR="00DE28A8" w:rsidRPr="00DE28A8" w:rsidRDefault="00DE28A8" w:rsidP="00DE28A8">
      <w:pPr>
        <w:jc w:val="both"/>
        <w:rPr>
          <w:b/>
          <w:i/>
        </w:rPr>
      </w:pPr>
      <w:r w:rsidRPr="00DE28A8">
        <w:rPr>
          <w:b/>
          <w:i/>
        </w:rPr>
        <w:t>Статья первая</w:t>
      </w:r>
    </w:p>
    <w:p w:rsidR="00DE28A8" w:rsidRDefault="00DE28A8" w:rsidP="00DE28A8">
      <w:pPr>
        <w:jc w:val="both"/>
        <w:rPr>
          <w:i/>
        </w:rPr>
      </w:pPr>
    </w:p>
    <w:p w:rsidR="00DE28A8" w:rsidRPr="00DE28A8" w:rsidRDefault="00DE28A8" w:rsidP="00DE28A8">
      <w:pPr>
        <w:jc w:val="both"/>
        <w:rPr>
          <w:i/>
        </w:rPr>
      </w:pPr>
      <w:r w:rsidRPr="00DE28A8">
        <w:rPr>
          <w:i/>
        </w:rPr>
        <w:t>В статье показывается строго на материале законодате</w:t>
      </w:r>
      <w:r>
        <w:rPr>
          <w:i/>
        </w:rPr>
        <w:t>льных актов, во</w:t>
      </w:r>
      <w:r w:rsidRPr="00DE28A8">
        <w:rPr>
          <w:i/>
        </w:rPr>
        <w:t>шедших в два Полных собрания законов и Свод законов Российской империи, общее</w:t>
      </w:r>
      <w:r>
        <w:rPr>
          <w:i/>
        </w:rPr>
        <w:t xml:space="preserve"> </w:t>
      </w:r>
      <w:r w:rsidRPr="00DE28A8">
        <w:rPr>
          <w:i/>
        </w:rPr>
        <w:t>состояние судебной системы России, существовавшей до судебной реформы 1864 г.</w:t>
      </w:r>
    </w:p>
    <w:p w:rsidR="00DE28A8" w:rsidRDefault="00DE28A8" w:rsidP="00DE28A8">
      <w:pPr>
        <w:jc w:val="both"/>
        <w:rPr>
          <w:b/>
          <w:i/>
        </w:rPr>
      </w:pPr>
    </w:p>
    <w:p w:rsidR="00DE28A8" w:rsidRPr="00DE28A8" w:rsidRDefault="00DE28A8" w:rsidP="00DE28A8">
      <w:pPr>
        <w:jc w:val="both"/>
      </w:pPr>
      <w:r w:rsidRPr="00DE28A8">
        <w:rPr>
          <w:b/>
          <w:i/>
        </w:rPr>
        <w:t>Ключевые слова:</w:t>
      </w:r>
      <w:r w:rsidRPr="00DE28A8">
        <w:t xml:space="preserve"> Российская империя</w:t>
      </w:r>
      <w:r>
        <w:t>, судебная система, судебные ин</w:t>
      </w:r>
      <w:r w:rsidRPr="00DE28A8">
        <w:t>станции.</w:t>
      </w:r>
    </w:p>
    <w:p w:rsidR="00DE28A8" w:rsidRPr="00DE28A8" w:rsidRDefault="00DE28A8" w:rsidP="00DE28A8">
      <w:pPr>
        <w:jc w:val="both"/>
        <w:rPr>
          <w:i/>
        </w:rPr>
      </w:pPr>
    </w:p>
    <w:p w:rsidR="00DE28A8" w:rsidRPr="00DE28A8" w:rsidRDefault="00DE28A8" w:rsidP="00DE28A8">
      <w:pPr>
        <w:jc w:val="both"/>
        <w:rPr>
          <w:i/>
          <w:lang w:val="en-CA"/>
        </w:rPr>
      </w:pPr>
      <w:r w:rsidRPr="00DE28A8">
        <w:rPr>
          <w:i/>
          <w:lang w:val="en-CA"/>
        </w:rPr>
        <w:t>The article shows strictly on material of legislation, included at two complete collection of laws and Code of Laws of the Russian Empire, the general state of the judicial system in Russia, which existed before the judicial reform of 1864.</w:t>
      </w:r>
    </w:p>
    <w:p w:rsidR="00DE28A8" w:rsidRDefault="00DE28A8" w:rsidP="00DE28A8">
      <w:pPr>
        <w:jc w:val="both"/>
        <w:rPr>
          <w:b/>
          <w:i/>
          <w:lang w:val="en-CA"/>
        </w:rPr>
      </w:pPr>
    </w:p>
    <w:p w:rsidR="00DE28A8" w:rsidRDefault="00DE28A8" w:rsidP="00DE28A8">
      <w:pPr>
        <w:jc w:val="both"/>
        <w:rPr>
          <w:lang w:val="en-CA"/>
        </w:rPr>
      </w:pPr>
      <w:r w:rsidRPr="00DE28A8">
        <w:rPr>
          <w:b/>
          <w:i/>
          <w:lang w:val="en-CA"/>
        </w:rPr>
        <w:t>Keywords:</w:t>
      </w:r>
      <w:r w:rsidRPr="00DE28A8">
        <w:rPr>
          <w:i/>
          <w:lang w:val="en-CA"/>
        </w:rPr>
        <w:t xml:space="preserve"> </w:t>
      </w:r>
      <w:r w:rsidRPr="00DE28A8">
        <w:rPr>
          <w:lang w:val="en-CA"/>
        </w:rPr>
        <w:t>Russian Empi</w:t>
      </w:r>
      <w:r>
        <w:rPr>
          <w:lang w:val="en-CA"/>
        </w:rPr>
        <w:t xml:space="preserve">re, judicial system, </w:t>
      </w:r>
      <w:r w:rsidRPr="00DE28A8">
        <w:rPr>
          <w:lang w:val="en-CA"/>
        </w:rPr>
        <w:t>courts.</w:t>
      </w:r>
    </w:p>
    <w:p w:rsidR="00A21E1D" w:rsidRDefault="00A21E1D" w:rsidP="00DE28A8">
      <w:pPr>
        <w:jc w:val="both"/>
        <w:rPr>
          <w:lang w:val="en-CA"/>
        </w:rPr>
      </w:pPr>
    </w:p>
    <w:p w:rsidR="00A21E1D" w:rsidRPr="00A21E1D" w:rsidRDefault="00A21E1D" w:rsidP="00A21E1D">
      <w:pPr>
        <w:jc w:val="both"/>
      </w:pPr>
      <w:r w:rsidRPr="00A21E1D">
        <w:t>Проблемы совершенствования российского законодательства</w:t>
      </w:r>
    </w:p>
    <w:p w:rsidR="005D1919" w:rsidRDefault="005D1919" w:rsidP="00A21E1D">
      <w:pPr>
        <w:jc w:val="both"/>
        <w:rPr>
          <w:b/>
        </w:rPr>
      </w:pPr>
    </w:p>
    <w:p w:rsidR="00A21E1D" w:rsidRPr="00A21E1D" w:rsidRDefault="00A21E1D" w:rsidP="00A21E1D">
      <w:pPr>
        <w:jc w:val="both"/>
        <w:rPr>
          <w:i/>
        </w:rPr>
      </w:pPr>
      <w:r w:rsidRPr="005D1919">
        <w:rPr>
          <w:b/>
        </w:rPr>
        <w:t>Н.Е. Крылова,</w:t>
      </w:r>
      <w:r w:rsidRPr="00A21E1D">
        <w:rPr>
          <w:i/>
        </w:rPr>
        <w:t xml:space="preserve"> доктор юридических</w:t>
      </w:r>
      <w:r w:rsidR="005D1919">
        <w:rPr>
          <w:i/>
        </w:rPr>
        <w:t xml:space="preserve"> наук, профессор кафедры уголов</w:t>
      </w:r>
      <w:r w:rsidRPr="00A21E1D">
        <w:rPr>
          <w:i/>
        </w:rPr>
        <w:t>ного права и криминоло</w:t>
      </w:r>
      <w:r w:rsidR="005D1919">
        <w:rPr>
          <w:i/>
        </w:rPr>
        <w:t>гии юридического факультета МГУ</w:t>
      </w:r>
    </w:p>
    <w:p w:rsidR="005D1919" w:rsidRDefault="005D1919" w:rsidP="00A21E1D">
      <w:pPr>
        <w:jc w:val="both"/>
        <w:rPr>
          <w:i/>
        </w:rPr>
      </w:pPr>
    </w:p>
    <w:p w:rsidR="00A21E1D" w:rsidRPr="005D1919" w:rsidRDefault="00A21E1D" w:rsidP="00A21E1D">
      <w:pPr>
        <w:jc w:val="both"/>
        <w:rPr>
          <w:b/>
        </w:rPr>
      </w:pPr>
      <w:r w:rsidRPr="005D1919">
        <w:rPr>
          <w:b/>
        </w:rPr>
        <w:t>Освобождение от уголовной ответственности</w:t>
      </w:r>
      <w:r w:rsidR="005D1919">
        <w:rPr>
          <w:b/>
        </w:rPr>
        <w:t xml:space="preserve"> </w:t>
      </w:r>
      <w:r w:rsidRPr="005D1919">
        <w:rPr>
          <w:b/>
        </w:rPr>
        <w:t>с назначением судебного штрафа:</w:t>
      </w:r>
    </w:p>
    <w:p w:rsidR="00A21E1D" w:rsidRPr="005D1919" w:rsidRDefault="00A21E1D" w:rsidP="00A21E1D">
      <w:pPr>
        <w:jc w:val="both"/>
        <w:rPr>
          <w:b/>
        </w:rPr>
      </w:pPr>
      <w:r w:rsidRPr="005D1919">
        <w:rPr>
          <w:b/>
        </w:rPr>
        <w:t>проблемы законодательной регламентации</w:t>
      </w:r>
      <w:r w:rsidR="005D1919">
        <w:rPr>
          <w:b/>
        </w:rPr>
        <w:t xml:space="preserve"> </w:t>
      </w:r>
      <w:r w:rsidRPr="005D1919">
        <w:rPr>
          <w:b/>
        </w:rPr>
        <w:t xml:space="preserve">и </w:t>
      </w:r>
      <w:proofErr w:type="spellStart"/>
      <w:r w:rsidRPr="005D1919">
        <w:rPr>
          <w:b/>
        </w:rPr>
        <w:t>правоприменения</w:t>
      </w:r>
      <w:proofErr w:type="spellEnd"/>
    </w:p>
    <w:p w:rsidR="005D1919" w:rsidRDefault="005D1919" w:rsidP="00A21E1D">
      <w:pPr>
        <w:jc w:val="both"/>
        <w:rPr>
          <w:i/>
        </w:rPr>
      </w:pPr>
    </w:p>
    <w:p w:rsidR="00A21E1D" w:rsidRPr="00A21E1D" w:rsidRDefault="00A21E1D" w:rsidP="00A21E1D">
      <w:pPr>
        <w:jc w:val="both"/>
        <w:rPr>
          <w:i/>
        </w:rPr>
      </w:pPr>
      <w:r w:rsidRPr="00A21E1D">
        <w:rPr>
          <w:i/>
        </w:rPr>
        <w:t>В статье анализируются изменения Уголовного кодекса РФ, связанные с</w:t>
      </w:r>
      <w:r w:rsidR="005D1919">
        <w:rPr>
          <w:i/>
        </w:rPr>
        <w:t xml:space="preserve"> </w:t>
      </w:r>
      <w:r w:rsidRPr="00A21E1D">
        <w:rPr>
          <w:i/>
        </w:rPr>
        <w:t>введением нового вида освобождения от угол</w:t>
      </w:r>
      <w:r w:rsidR="005D1919">
        <w:rPr>
          <w:i/>
        </w:rPr>
        <w:t>овной ответственности с назначе</w:t>
      </w:r>
      <w:r w:rsidRPr="00A21E1D">
        <w:rPr>
          <w:i/>
        </w:rPr>
        <w:t>нием судебного штрафа. Автор обращает вн</w:t>
      </w:r>
      <w:r w:rsidR="005D1919">
        <w:rPr>
          <w:i/>
        </w:rPr>
        <w:t xml:space="preserve">имание на пробелы и противоречия </w:t>
      </w:r>
      <w:r w:rsidRPr="00A21E1D">
        <w:rPr>
          <w:i/>
        </w:rPr>
        <w:t>законодательной регламентации нового института и правоприменительные</w:t>
      </w:r>
      <w:r w:rsidR="005D1919">
        <w:rPr>
          <w:i/>
        </w:rPr>
        <w:t xml:space="preserve"> </w:t>
      </w:r>
      <w:r w:rsidRPr="00A21E1D">
        <w:rPr>
          <w:i/>
        </w:rPr>
        <w:t>проблемы, требующие своего решения.</w:t>
      </w:r>
    </w:p>
    <w:p w:rsidR="005D1919" w:rsidRDefault="005D1919" w:rsidP="00A21E1D">
      <w:pPr>
        <w:jc w:val="both"/>
        <w:rPr>
          <w:i/>
        </w:rPr>
      </w:pPr>
    </w:p>
    <w:p w:rsidR="00A21E1D" w:rsidRPr="005D1919" w:rsidRDefault="00A21E1D" w:rsidP="00A21E1D">
      <w:pPr>
        <w:jc w:val="both"/>
      </w:pPr>
      <w:r w:rsidRPr="005D1919">
        <w:rPr>
          <w:b/>
          <w:i/>
        </w:rPr>
        <w:lastRenderedPageBreak/>
        <w:t>Ключевые слова:</w:t>
      </w:r>
      <w:r w:rsidRPr="00A21E1D">
        <w:rPr>
          <w:i/>
        </w:rPr>
        <w:t xml:space="preserve"> </w:t>
      </w:r>
      <w:r w:rsidRPr="005D1919">
        <w:t xml:space="preserve">уголовный закон, </w:t>
      </w:r>
      <w:r w:rsidR="005D1919">
        <w:t>освобождение от уголовной ответ</w:t>
      </w:r>
      <w:r w:rsidRPr="005D1919">
        <w:t>ственности, меры уголовно-правового характера, судебный штраф.</w:t>
      </w:r>
    </w:p>
    <w:p w:rsidR="005D1919" w:rsidRDefault="005D1919" w:rsidP="00A21E1D">
      <w:pPr>
        <w:jc w:val="both"/>
      </w:pPr>
    </w:p>
    <w:p w:rsidR="00A21E1D" w:rsidRPr="00A21E1D" w:rsidRDefault="00A21E1D" w:rsidP="00A21E1D">
      <w:pPr>
        <w:jc w:val="both"/>
        <w:rPr>
          <w:i/>
          <w:lang w:val="en-CA"/>
        </w:rPr>
      </w:pPr>
      <w:r w:rsidRPr="005D1919">
        <w:rPr>
          <w:i/>
          <w:lang w:val="en-CA"/>
        </w:rPr>
        <w:t>The article analyzes the changes in the Criminal Code relating to the introduction</w:t>
      </w:r>
      <w:r w:rsidR="005D1919" w:rsidRPr="005D1919">
        <w:rPr>
          <w:i/>
          <w:lang w:val="en-CA"/>
        </w:rPr>
        <w:t xml:space="preserve"> </w:t>
      </w:r>
      <w:r w:rsidRPr="00A21E1D">
        <w:rPr>
          <w:i/>
          <w:lang w:val="en-CA"/>
        </w:rPr>
        <w:t>of a new type of exemption from criminal liability with the appointment of a judicial</w:t>
      </w:r>
      <w:r w:rsidR="005D1919" w:rsidRPr="005D1919">
        <w:rPr>
          <w:i/>
          <w:lang w:val="en-CA"/>
        </w:rPr>
        <w:t xml:space="preserve"> </w:t>
      </w:r>
      <w:r w:rsidRPr="00A21E1D">
        <w:rPr>
          <w:i/>
          <w:lang w:val="en-CA"/>
        </w:rPr>
        <w:t>penalty. The author draws attention to gaps and contradictions of legislative regulation</w:t>
      </w:r>
      <w:r w:rsidR="005D1919" w:rsidRPr="005D1919">
        <w:rPr>
          <w:i/>
          <w:lang w:val="en-CA"/>
        </w:rPr>
        <w:t xml:space="preserve"> </w:t>
      </w:r>
      <w:r w:rsidRPr="00A21E1D">
        <w:rPr>
          <w:i/>
          <w:lang w:val="en-CA"/>
        </w:rPr>
        <w:t>of the new institution and the right-applied challenges to be addressed.</w:t>
      </w:r>
    </w:p>
    <w:p w:rsidR="005D1919" w:rsidRDefault="005D1919" w:rsidP="00A21E1D">
      <w:pPr>
        <w:jc w:val="both"/>
        <w:rPr>
          <w:i/>
          <w:lang w:val="en-CA"/>
        </w:rPr>
      </w:pPr>
    </w:p>
    <w:p w:rsidR="00A21E1D" w:rsidRDefault="00A21E1D" w:rsidP="005D1919">
      <w:pPr>
        <w:jc w:val="both"/>
        <w:rPr>
          <w:lang w:val="en-CA"/>
        </w:rPr>
      </w:pPr>
      <w:r w:rsidRPr="005D1919">
        <w:rPr>
          <w:b/>
          <w:i/>
          <w:lang w:val="en-CA"/>
        </w:rPr>
        <w:t>Keywords:</w:t>
      </w:r>
      <w:r w:rsidRPr="00A21E1D">
        <w:rPr>
          <w:i/>
          <w:lang w:val="en-CA"/>
        </w:rPr>
        <w:t xml:space="preserve"> </w:t>
      </w:r>
      <w:r w:rsidRPr="005D1919">
        <w:rPr>
          <w:lang w:val="en-CA"/>
        </w:rPr>
        <w:t>criminal legislation,</w:t>
      </w:r>
      <w:r w:rsidR="005D1919" w:rsidRPr="005D1919">
        <w:rPr>
          <w:lang w:val="en-CA"/>
        </w:rPr>
        <w:t xml:space="preserve"> exemption from c</w:t>
      </w:r>
      <w:r w:rsidR="005D1919">
        <w:rPr>
          <w:lang w:val="en-CA"/>
        </w:rPr>
        <w:t>riminal liability, criminal law</w:t>
      </w:r>
      <w:r w:rsidR="005D1919" w:rsidRPr="005D1919">
        <w:rPr>
          <w:lang w:val="en-CA"/>
        </w:rPr>
        <w:t xml:space="preserve"> measures, judicial fine.</w:t>
      </w:r>
    </w:p>
    <w:p w:rsidR="005D1919" w:rsidRDefault="005D1919" w:rsidP="005D1919">
      <w:pPr>
        <w:jc w:val="both"/>
        <w:rPr>
          <w:lang w:val="en-CA"/>
        </w:rPr>
      </w:pPr>
    </w:p>
    <w:p w:rsidR="005D1919" w:rsidRPr="005D1919" w:rsidRDefault="005D1919" w:rsidP="005D1919">
      <w:pPr>
        <w:jc w:val="both"/>
      </w:pPr>
      <w:r>
        <w:t xml:space="preserve">Вопросы уголовного права </w:t>
      </w:r>
      <w:r w:rsidRPr="005D1919">
        <w:t>и процесса</w:t>
      </w:r>
    </w:p>
    <w:p w:rsidR="005D1919" w:rsidRDefault="005D1919" w:rsidP="005D1919">
      <w:pPr>
        <w:jc w:val="both"/>
      </w:pPr>
    </w:p>
    <w:p w:rsidR="005D1919" w:rsidRPr="005D1919" w:rsidRDefault="005D1919" w:rsidP="005D1919">
      <w:pPr>
        <w:jc w:val="both"/>
      </w:pPr>
      <w:r w:rsidRPr="005D1919">
        <w:rPr>
          <w:b/>
        </w:rPr>
        <w:t>О.Л. Васильев,</w:t>
      </w:r>
      <w:r w:rsidRPr="005D1919">
        <w:t xml:space="preserve"> </w:t>
      </w:r>
      <w:r w:rsidRPr="005D1919">
        <w:rPr>
          <w:i/>
        </w:rPr>
        <w:t>кандидат юридических наук, доцент кафедры уголовного процесса, правосудия и прокурорского надзора МГУ</w:t>
      </w:r>
    </w:p>
    <w:p w:rsidR="005D1919" w:rsidRDefault="005D1919" w:rsidP="005D1919">
      <w:pPr>
        <w:jc w:val="both"/>
      </w:pPr>
    </w:p>
    <w:p w:rsidR="005D1919" w:rsidRPr="005D1919" w:rsidRDefault="005D1919" w:rsidP="005D1919">
      <w:pPr>
        <w:jc w:val="both"/>
        <w:rPr>
          <w:b/>
        </w:rPr>
      </w:pPr>
      <w:r w:rsidRPr="005D1919">
        <w:rPr>
          <w:b/>
        </w:rPr>
        <w:t>Уголовно-процессуальная категория «справедливость» в правовых позициях</w:t>
      </w:r>
    </w:p>
    <w:p w:rsidR="005D1919" w:rsidRPr="005D1919" w:rsidRDefault="005D1919" w:rsidP="005D1919">
      <w:pPr>
        <w:jc w:val="both"/>
        <w:rPr>
          <w:b/>
        </w:rPr>
      </w:pPr>
      <w:r w:rsidRPr="005D1919">
        <w:rPr>
          <w:b/>
        </w:rPr>
        <w:t>Конституционного суда РФ</w:t>
      </w:r>
    </w:p>
    <w:p w:rsidR="005D1919" w:rsidRPr="005D1919" w:rsidRDefault="005D1919" w:rsidP="005D1919">
      <w:pPr>
        <w:jc w:val="both"/>
        <w:rPr>
          <w:i/>
        </w:rPr>
      </w:pPr>
    </w:p>
    <w:p w:rsidR="005D1919" w:rsidRPr="005D1919" w:rsidRDefault="005D1919" w:rsidP="005D1919">
      <w:pPr>
        <w:jc w:val="both"/>
        <w:rPr>
          <w:i/>
        </w:rPr>
      </w:pPr>
      <w:r w:rsidRPr="005D1919">
        <w:rPr>
          <w:i/>
        </w:rPr>
        <w:t>В статье анализируется уголовно-процессуальная категория «справедливость», вызывающая различное толкование в науке и на практике. Автор исследует доктринальные позиции, относящиеся к определению данной категории, и обращается к многочисленным решениям Конституционного Суда РФ, в которых эта категория рассматривается как основополагающая идея.</w:t>
      </w:r>
    </w:p>
    <w:p w:rsidR="005D1919" w:rsidRDefault="005D1919" w:rsidP="005D1919">
      <w:pPr>
        <w:jc w:val="both"/>
      </w:pPr>
    </w:p>
    <w:p w:rsidR="005D1919" w:rsidRPr="005D1919" w:rsidRDefault="005D1919" w:rsidP="005D1919">
      <w:pPr>
        <w:jc w:val="both"/>
      </w:pPr>
      <w:r w:rsidRPr="005D1919">
        <w:rPr>
          <w:b/>
          <w:i/>
        </w:rPr>
        <w:t>Ключевые слова:</w:t>
      </w:r>
      <w:r w:rsidRPr="005D1919">
        <w:t xml:space="preserve"> справедливость, уголовный процесс, уголовно-процессуальный кодекс.</w:t>
      </w:r>
    </w:p>
    <w:p w:rsidR="005D1919" w:rsidRDefault="005D1919" w:rsidP="005D1919">
      <w:pPr>
        <w:jc w:val="both"/>
      </w:pPr>
    </w:p>
    <w:p w:rsidR="005D1919" w:rsidRPr="005D1919" w:rsidRDefault="005D1919" w:rsidP="005D1919">
      <w:pPr>
        <w:jc w:val="both"/>
        <w:rPr>
          <w:i/>
          <w:lang w:val="en-CA"/>
        </w:rPr>
      </w:pPr>
      <w:r w:rsidRPr="005D1919">
        <w:rPr>
          <w:i/>
          <w:lang w:val="en-CA"/>
        </w:rPr>
        <w:t>The article analyzes the criminal procedural category of “justice”, which causes a different interpretation in the science and practice. The author investigates the doctrinal position relating to the definition of this category, and refers to the judgments of the Constitutional Court, in which this category is considered as the basic idea.</w:t>
      </w:r>
    </w:p>
    <w:p w:rsidR="005D1919" w:rsidRDefault="005D1919" w:rsidP="005D1919">
      <w:pPr>
        <w:jc w:val="both"/>
        <w:rPr>
          <w:lang w:val="en-CA"/>
        </w:rPr>
      </w:pPr>
    </w:p>
    <w:p w:rsidR="005D1919" w:rsidRDefault="005D1919" w:rsidP="005D1919">
      <w:pPr>
        <w:jc w:val="both"/>
        <w:rPr>
          <w:lang w:val="en-CA"/>
        </w:rPr>
      </w:pPr>
      <w:r w:rsidRPr="005D1919">
        <w:rPr>
          <w:b/>
          <w:i/>
          <w:lang w:val="en-CA"/>
        </w:rPr>
        <w:t>Keywords:</w:t>
      </w:r>
      <w:r w:rsidRPr="005D1919">
        <w:rPr>
          <w:lang w:val="en-CA"/>
        </w:rPr>
        <w:t xml:space="preserve"> justice, criminal procedure, criminal procedure code.</w:t>
      </w:r>
    </w:p>
    <w:p w:rsidR="005D1919" w:rsidRDefault="005D1919" w:rsidP="005D1919">
      <w:pPr>
        <w:jc w:val="both"/>
        <w:rPr>
          <w:lang w:val="en-CA"/>
        </w:rPr>
      </w:pPr>
    </w:p>
    <w:p w:rsidR="005D1919" w:rsidRPr="005D1919" w:rsidRDefault="005D1919" w:rsidP="005D1919">
      <w:pPr>
        <w:jc w:val="both"/>
      </w:pPr>
      <w:r w:rsidRPr="005D1919">
        <w:t>История государства и права</w:t>
      </w:r>
    </w:p>
    <w:p w:rsidR="00382207" w:rsidRDefault="00382207" w:rsidP="005D1919">
      <w:pPr>
        <w:jc w:val="both"/>
      </w:pPr>
    </w:p>
    <w:p w:rsidR="005D1919" w:rsidRPr="005D1919" w:rsidRDefault="00382207" w:rsidP="005D1919">
      <w:pPr>
        <w:jc w:val="both"/>
      </w:pPr>
      <w:r w:rsidRPr="00382207">
        <w:rPr>
          <w:b/>
        </w:rPr>
        <w:t>О.Л. Л</w:t>
      </w:r>
      <w:r w:rsidR="005D1919" w:rsidRPr="00382207">
        <w:rPr>
          <w:b/>
        </w:rPr>
        <w:t>ысенко,</w:t>
      </w:r>
      <w:r w:rsidR="005D1919" w:rsidRPr="005D1919">
        <w:t xml:space="preserve"> кандидат юридических наук, доцент кафедры истории</w:t>
      </w:r>
    </w:p>
    <w:p w:rsidR="005D1919" w:rsidRPr="005D1919" w:rsidRDefault="005D1919" w:rsidP="005D1919">
      <w:pPr>
        <w:jc w:val="both"/>
      </w:pPr>
      <w:r w:rsidRPr="005D1919">
        <w:t>государства и пра</w:t>
      </w:r>
      <w:r w:rsidR="00382207">
        <w:t>ва юридического факультета МГУ</w:t>
      </w:r>
    </w:p>
    <w:p w:rsidR="00382207" w:rsidRPr="00382207" w:rsidRDefault="00382207" w:rsidP="005D1919">
      <w:pPr>
        <w:jc w:val="both"/>
        <w:rPr>
          <w:b/>
        </w:rPr>
      </w:pPr>
    </w:p>
    <w:p w:rsidR="005D1919" w:rsidRPr="00382207" w:rsidRDefault="005D1919" w:rsidP="005D1919">
      <w:pPr>
        <w:jc w:val="both"/>
        <w:rPr>
          <w:b/>
        </w:rPr>
      </w:pPr>
      <w:r w:rsidRPr="00382207">
        <w:rPr>
          <w:b/>
        </w:rPr>
        <w:t>Принцип «свободы договора»</w:t>
      </w:r>
      <w:r w:rsidR="00382207" w:rsidRPr="00382207">
        <w:rPr>
          <w:b/>
        </w:rPr>
        <w:t xml:space="preserve"> </w:t>
      </w:r>
      <w:r w:rsidRPr="00382207">
        <w:rPr>
          <w:b/>
        </w:rPr>
        <w:t>в Германском гражданском уложении 1896 г.</w:t>
      </w:r>
    </w:p>
    <w:p w:rsidR="005D1919" w:rsidRPr="00382207" w:rsidRDefault="00382207" w:rsidP="005D1919">
      <w:pPr>
        <w:jc w:val="both"/>
        <w:rPr>
          <w:b/>
        </w:rPr>
      </w:pPr>
      <w:r w:rsidRPr="00382207">
        <w:rPr>
          <w:b/>
        </w:rPr>
        <w:t xml:space="preserve">и ограничение данного принципа: </w:t>
      </w:r>
      <w:r w:rsidR="005D1919" w:rsidRPr="00382207">
        <w:rPr>
          <w:b/>
        </w:rPr>
        <w:t>вопросы истории и теории</w:t>
      </w:r>
    </w:p>
    <w:p w:rsidR="00382207" w:rsidRDefault="00382207" w:rsidP="005D1919">
      <w:pPr>
        <w:jc w:val="both"/>
      </w:pPr>
    </w:p>
    <w:p w:rsidR="005D1919" w:rsidRPr="005D1919" w:rsidRDefault="005D1919" w:rsidP="005D1919">
      <w:pPr>
        <w:jc w:val="both"/>
      </w:pPr>
      <w:r w:rsidRPr="005D1919">
        <w:t>В статье рассматриваются вопросы ис</w:t>
      </w:r>
      <w:r w:rsidR="00382207">
        <w:t>тории и теории ограничения прин</w:t>
      </w:r>
      <w:r w:rsidRPr="005D1919">
        <w:t>ципа «свободы договора» в гражданском праве Германии.</w:t>
      </w:r>
    </w:p>
    <w:p w:rsidR="00382207" w:rsidRDefault="00382207" w:rsidP="005D1919">
      <w:pPr>
        <w:jc w:val="both"/>
      </w:pPr>
    </w:p>
    <w:p w:rsidR="005D1919" w:rsidRPr="00382207" w:rsidRDefault="005D1919" w:rsidP="005D1919">
      <w:pPr>
        <w:jc w:val="both"/>
      </w:pPr>
      <w:r w:rsidRPr="00382207">
        <w:rPr>
          <w:b/>
          <w:i/>
        </w:rPr>
        <w:lastRenderedPageBreak/>
        <w:t>Ключевые слова:</w:t>
      </w:r>
      <w:r w:rsidRPr="005D1919">
        <w:t xml:space="preserve"> история права Германии, гражданское право Герма</w:t>
      </w:r>
      <w:r w:rsidRPr="00382207">
        <w:t>нии, договорное право Германии.</w:t>
      </w:r>
    </w:p>
    <w:p w:rsidR="005D1919" w:rsidRPr="00382207" w:rsidRDefault="005D1919" w:rsidP="005D1919">
      <w:pPr>
        <w:jc w:val="both"/>
        <w:rPr>
          <w:i/>
          <w:lang w:val="en-CA"/>
        </w:rPr>
      </w:pPr>
      <w:r w:rsidRPr="00382207">
        <w:rPr>
          <w:i/>
          <w:lang w:val="en-CA"/>
        </w:rPr>
        <w:t>The paper analyzes historical and theoretical problems of limitation of the “contract</w:t>
      </w:r>
      <w:r w:rsidR="00382207" w:rsidRPr="00382207">
        <w:rPr>
          <w:i/>
          <w:lang w:val="en-CA"/>
        </w:rPr>
        <w:t xml:space="preserve"> </w:t>
      </w:r>
      <w:r w:rsidRPr="00382207">
        <w:rPr>
          <w:i/>
          <w:lang w:val="en-CA"/>
        </w:rPr>
        <w:t>freedom” principle in Germany civil law.</w:t>
      </w:r>
    </w:p>
    <w:p w:rsidR="00382207" w:rsidRDefault="00382207" w:rsidP="005D1919">
      <w:pPr>
        <w:jc w:val="both"/>
        <w:rPr>
          <w:lang w:val="en-CA"/>
        </w:rPr>
      </w:pPr>
    </w:p>
    <w:p w:rsidR="005D1919" w:rsidRDefault="005D1919" w:rsidP="005D1919">
      <w:pPr>
        <w:jc w:val="both"/>
        <w:rPr>
          <w:lang w:val="en-CA"/>
        </w:rPr>
      </w:pPr>
      <w:r w:rsidRPr="00382207">
        <w:rPr>
          <w:b/>
          <w:i/>
          <w:lang w:val="en-CA"/>
        </w:rPr>
        <w:t>Keywords:</w:t>
      </w:r>
      <w:r w:rsidRPr="005D1919">
        <w:rPr>
          <w:lang w:val="en-CA"/>
        </w:rPr>
        <w:t xml:space="preserve"> history of the German law, Germany civil law, Germany contract law.</w:t>
      </w:r>
    </w:p>
    <w:p w:rsidR="00382207" w:rsidRDefault="00382207" w:rsidP="005D1919">
      <w:pPr>
        <w:jc w:val="both"/>
        <w:rPr>
          <w:lang w:val="en-CA"/>
        </w:rPr>
      </w:pPr>
    </w:p>
    <w:p w:rsidR="00382207" w:rsidRPr="00382207" w:rsidRDefault="00382207" w:rsidP="00382207">
      <w:pPr>
        <w:jc w:val="both"/>
      </w:pPr>
      <w:r w:rsidRPr="00382207">
        <w:t>Проблемы международного права</w:t>
      </w:r>
    </w:p>
    <w:p w:rsidR="00382207" w:rsidRDefault="00382207" w:rsidP="00382207">
      <w:pPr>
        <w:jc w:val="both"/>
        <w:rPr>
          <w:b/>
        </w:rPr>
      </w:pPr>
    </w:p>
    <w:p w:rsidR="00382207" w:rsidRPr="00382207" w:rsidRDefault="00382207" w:rsidP="00382207">
      <w:pPr>
        <w:jc w:val="both"/>
      </w:pPr>
      <w:r w:rsidRPr="00382207">
        <w:rPr>
          <w:b/>
        </w:rPr>
        <w:t xml:space="preserve">Л.А. </w:t>
      </w:r>
      <w:proofErr w:type="spellStart"/>
      <w:r w:rsidRPr="00382207">
        <w:rPr>
          <w:b/>
        </w:rPr>
        <w:t>Еремян</w:t>
      </w:r>
      <w:proofErr w:type="spellEnd"/>
      <w:r w:rsidRPr="00382207">
        <w:rPr>
          <w:b/>
        </w:rPr>
        <w:t>,</w:t>
      </w:r>
      <w:r w:rsidRPr="00382207">
        <w:t xml:space="preserve"> кандидат юридических наук, и. о. заведующей кафедрой</w:t>
      </w:r>
      <w:r>
        <w:t xml:space="preserve"> </w:t>
      </w:r>
      <w:r w:rsidRPr="00382207">
        <w:t>международного и европейского пра</w:t>
      </w:r>
      <w:r>
        <w:t>ва Российско-Армянского (Славянского) университета</w:t>
      </w:r>
    </w:p>
    <w:p w:rsidR="00382207" w:rsidRDefault="00382207" w:rsidP="00382207">
      <w:pPr>
        <w:jc w:val="both"/>
      </w:pPr>
    </w:p>
    <w:p w:rsidR="00382207" w:rsidRPr="00382207" w:rsidRDefault="00382207" w:rsidP="00382207">
      <w:pPr>
        <w:jc w:val="both"/>
        <w:rPr>
          <w:b/>
        </w:rPr>
      </w:pPr>
      <w:r w:rsidRPr="00382207">
        <w:rPr>
          <w:b/>
        </w:rPr>
        <w:t>Проблемные аспекты международно-правового регулирования использования</w:t>
      </w:r>
    </w:p>
    <w:p w:rsidR="00382207" w:rsidRPr="00382207" w:rsidRDefault="00382207" w:rsidP="00382207">
      <w:pPr>
        <w:jc w:val="both"/>
        <w:rPr>
          <w:b/>
        </w:rPr>
      </w:pPr>
      <w:r w:rsidRPr="00382207">
        <w:rPr>
          <w:b/>
        </w:rPr>
        <w:t>ослепляющего лазерного оружия в контексте новых вооружений</w:t>
      </w:r>
    </w:p>
    <w:p w:rsidR="00382207" w:rsidRDefault="00382207" w:rsidP="00382207">
      <w:pPr>
        <w:jc w:val="both"/>
      </w:pPr>
    </w:p>
    <w:p w:rsidR="00382207" w:rsidRPr="00382207" w:rsidRDefault="00382207" w:rsidP="00382207">
      <w:pPr>
        <w:jc w:val="both"/>
        <w:rPr>
          <w:i/>
        </w:rPr>
      </w:pPr>
      <w:r w:rsidRPr="00382207">
        <w:rPr>
          <w:i/>
        </w:rPr>
        <w:t>В рамках данного исследования проведен анализ принципа недопустимости причинения чрезмерных повреждений или излишних страданий в контексте международно-правового регулирования применения ослепляющего лазерного оружия, выявлены проблемные аспекты действующих положений в свете быстрых темпов научно-технического развития в области вооружений и предложены возможные пути совершенствования действующих регуляций.</w:t>
      </w:r>
    </w:p>
    <w:p w:rsidR="00382207" w:rsidRDefault="00382207" w:rsidP="00382207">
      <w:pPr>
        <w:jc w:val="both"/>
      </w:pPr>
    </w:p>
    <w:p w:rsidR="00382207" w:rsidRPr="00382207" w:rsidRDefault="00382207" w:rsidP="00382207">
      <w:pPr>
        <w:jc w:val="both"/>
      </w:pPr>
      <w:r w:rsidRPr="00382207">
        <w:rPr>
          <w:b/>
          <w:i/>
        </w:rPr>
        <w:t>Ключевые слова:</w:t>
      </w:r>
      <w:r w:rsidRPr="00382207">
        <w:t xml:space="preserve"> </w:t>
      </w:r>
      <w:proofErr w:type="spellStart"/>
      <w:r w:rsidRPr="00382207">
        <w:t>нелетальное</w:t>
      </w:r>
      <w:proofErr w:type="spellEnd"/>
      <w:r w:rsidRPr="00382207">
        <w:t xml:space="preserve"> оружие, ослепляющее лазерное оружие,</w:t>
      </w:r>
      <w:r>
        <w:t xml:space="preserve"> </w:t>
      </w:r>
      <w:r w:rsidRPr="00382207">
        <w:t>недопустимость причинения чрезмерных повреждений или излишних страданий, новые вооружения.</w:t>
      </w:r>
    </w:p>
    <w:p w:rsidR="00382207" w:rsidRDefault="00382207" w:rsidP="00382207">
      <w:pPr>
        <w:jc w:val="both"/>
      </w:pPr>
    </w:p>
    <w:p w:rsidR="00382207" w:rsidRPr="00382207" w:rsidRDefault="00382207" w:rsidP="00382207">
      <w:pPr>
        <w:jc w:val="both"/>
        <w:rPr>
          <w:i/>
          <w:lang w:val="en-CA"/>
        </w:rPr>
      </w:pPr>
      <w:r w:rsidRPr="00382207">
        <w:rPr>
          <w:i/>
          <w:lang w:val="en-CA"/>
        </w:rPr>
        <w:t>The author of the current article analyses the IHL principle of prohibition of superfluous</w:t>
      </w:r>
    </w:p>
    <w:p w:rsidR="00382207" w:rsidRPr="00382207" w:rsidRDefault="00382207" w:rsidP="00382207">
      <w:pPr>
        <w:jc w:val="both"/>
        <w:rPr>
          <w:i/>
          <w:lang w:val="en-CA"/>
        </w:rPr>
      </w:pPr>
      <w:r w:rsidRPr="00382207">
        <w:rPr>
          <w:i/>
          <w:lang w:val="en-CA"/>
        </w:rPr>
        <w:t>injury or unnecessary suffering in the context of international-legal regulations regarding the use of blinding laser weapons, reveals the problematic aspects of the current legal regulations due to the rapid pace of the scientific progress in the field of armaments, as well as suggests certain mechanisms for enhancing the existing international-legal regulations.</w:t>
      </w:r>
    </w:p>
    <w:p w:rsidR="00382207" w:rsidRDefault="00382207" w:rsidP="00382207">
      <w:pPr>
        <w:jc w:val="both"/>
        <w:rPr>
          <w:b/>
          <w:i/>
          <w:lang w:val="en-CA"/>
        </w:rPr>
      </w:pPr>
    </w:p>
    <w:p w:rsidR="00382207" w:rsidRDefault="00382207" w:rsidP="00382207">
      <w:pPr>
        <w:jc w:val="both"/>
        <w:rPr>
          <w:lang w:val="en-CA"/>
        </w:rPr>
      </w:pPr>
      <w:r w:rsidRPr="00382207">
        <w:rPr>
          <w:b/>
          <w:i/>
          <w:lang w:val="en-CA"/>
        </w:rPr>
        <w:t>Keywords:</w:t>
      </w:r>
      <w:r w:rsidRPr="00382207">
        <w:rPr>
          <w:lang w:val="en-CA"/>
        </w:rPr>
        <w:t xml:space="preserve"> non-lethal weapons, blinding laser weapons, prohibition of superfluous injury or unnecessary suffering, new weapons.</w:t>
      </w:r>
    </w:p>
    <w:p w:rsidR="00382207" w:rsidRDefault="00382207" w:rsidP="00382207">
      <w:pPr>
        <w:jc w:val="both"/>
        <w:rPr>
          <w:lang w:val="en-CA"/>
        </w:rPr>
      </w:pPr>
    </w:p>
    <w:p w:rsidR="00382207" w:rsidRPr="00382207" w:rsidRDefault="00382207" w:rsidP="00382207">
      <w:pPr>
        <w:jc w:val="both"/>
      </w:pPr>
      <w:r>
        <w:t xml:space="preserve">Проблемы университетского </w:t>
      </w:r>
      <w:r w:rsidRPr="00382207">
        <w:t>образования</w:t>
      </w:r>
    </w:p>
    <w:p w:rsidR="00382207" w:rsidRDefault="00382207" w:rsidP="00382207">
      <w:pPr>
        <w:jc w:val="both"/>
        <w:rPr>
          <w:b/>
        </w:rPr>
      </w:pPr>
    </w:p>
    <w:p w:rsidR="00382207" w:rsidRPr="00382207" w:rsidRDefault="00382207" w:rsidP="00382207">
      <w:pPr>
        <w:jc w:val="both"/>
      </w:pPr>
      <w:r w:rsidRPr="00382207">
        <w:rPr>
          <w:b/>
        </w:rPr>
        <w:t>Т.П. Корчагина,</w:t>
      </w:r>
      <w:r w:rsidRPr="00382207">
        <w:t xml:space="preserve"> младший научный сотрудник лаборатории социально-правовых исследований и сравнительного правоведения юридического</w:t>
      </w:r>
      <w:r>
        <w:t xml:space="preserve"> факультета МГУ</w:t>
      </w:r>
    </w:p>
    <w:p w:rsidR="00382207" w:rsidRDefault="00382207" w:rsidP="00382207">
      <w:pPr>
        <w:jc w:val="both"/>
      </w:pPr>
    </w:p>
    <w:p w:rsidR="00382207" w:rsidRPr="00382207" w:rsidRDefault="00382207" w:rsidP="00382207">
      <w:pPr>
        <w:jc w:val="both"/>
        <w:rPr>
          <w:b/>
        </w:rPr>
      </w:pPr>
      <w:r w:rsidRPr="00382207">
        <w:rPr>
          <w:b/>
        </w:rPr>
        <w:t>Организация работы с абитуриентами в ведущих в ведущих юридических вузах (факультетах) России</w:t>
      </w:r>
    </w:p>
    <w:p w:rsidR="00382207" w:rsidRDefault="00382207" w:rsidP="00382207">
      <w:pPr>
        <w:jc w:val="both"/>
      </w:pPr>
    </w:p>
    <w:p w:rsidR="00382207" w:rsidRPr="00382207" w:rsidRDefault="00382207" w:rsidP="00382207">
      <w:pPr>
        <w:jc w:val="both"/>
      </w:pPr>
      <w:r w:rsidRPr="00382207">
        <w:lastRenderedPageBreak/>
        <w:t>В статье рассматриваются основные формы работы ведущих юридических</w:t>
      </w:r>
      <w:r>
        <w:t xml:space="preserve"> </w:t>
      </w:r>
      <w:r w:rsidRPr="00382207">
        <w:t>вузов (факультетов) России с абитуриентами, их цели, специфика. Материал</w:t>
      </w:r>
      <w:r>
        <w:t xml:space="preserve"> </w:t>
      </w:r>
      <w:r w:rsidRPr="00382207">
        <w:t>статьи позволяет абитуриентам выбрать оптимальную форму подготовки к</w:t>
      </w:r>
      <w:r>
        <w:t xml:space="preserve"> </w:t>
      </w:r>
      <w:r w:rsidRPr="00382207">
        <w:t>поступлению на юридический факультет.</w:t>
      </w:r>
    </w:p>
    <w:p w:rsidR="00BD1663" w:rsidRDefault="00BD1663" w:rsidP="00382207">
      <w:pPr>
        <w:jc w:val="both"/>
        <w:rPr>
          <w:b/>
          <w:i/>
        </w:rPr>
      </w:pPr>
    </w:p>
    <w:p w:rsidR="00382207" w:rsidRPr="00382207" w:rsidRDefault="00382207" w:rsidP="00382207">
      <w:pPr>
        <w:jc w:val="both"/>
      </w:pPr>
      <w:r w:rsidRPr="00382207">
        <w:rPr>
          <w:b/>
          <w:i/>
        </w:rPr>
        <w:t>Ключевые слова:</w:t>
      </w:r>
      <w:r w:rsidRPr="00382207">
        <w:t xml:space="preserve"> юридический факуль</w:t>
      </w:r>
      <w:r>
        <w:t xml:space="preserve">тет, абитуриенты, дистанционное </w:t>
      </w:r>
      <w:r w:rsidRPr="00382207">
        <w:t>образование, подготовительные курсы.</w:t>
      </w:r>
    </w:p>
    <w:p w:rsidR="00382207" w:rsidRDefault="00382207" w:rsidP="00382207">
      <w:pPr>
        <w:jc w:val="both"/>
      </w:pPr>
    </w:p>
    <w:p w:rsidR="00382207" w:rsidRPr="00382207" w:rsidRDefault="00382207" w:rsidP="00382207">
      <w:pPr>
        <w:jc w:val="both"/>
        <w:rPr>
          <w:lang w:val="en-CA"/>
        </w:rPr>
      </w:pPr>
      <w:r w:rsidRPr="00382207">
        <w:rPr>
          <w:lang w:val="en-CA"/>
        </w:rPr>
        <w:t>The article deals with the main forms of work of law schoo</w:t>
      </w:r>
      <w:r>
        <w:rPr>
          <w:lang w:val="en-CA"/>
        </w:rPr>
        <w:t>ls (faculties) with applicants,</w:t>
      </w:r>
      <w:r w:rsidRPr="00382207">
        <w:rPr>
          <w:lang w:val="en-CA"/>
        </w:rPr>
        <w:t xml:space="preserve"> describing their purpose and specificity. Using the article material, applicants will be able to choose the most suitable form of preparation for entrance examinations to a law school.</w:t>
      </w:r>
    </w:p>
    <w:p w:rsidR="00382207" w:rsidRDefault="00382207" w:rsidP="00382207">
      <w:pPr>
        <w:jc w:val="both"/>
        <w:rPr>
          <w:b/>
          <w:i/>
          <w:lang w:val="en-CA"/>
        </w:rPr>
      </w:pPr>
    </w:p>
    <w:p w:rsidR="00382207" w:rsidRDefault="00382207" w:rsidP="00382207">
      <w:pPr>
        <w:jc w:val="both"/>
        <w:rPr>
          <w:lang w:val="en-CA"/>
        </w:rPr>
      </w:pPr>
      <w:r w:rsidRPr="00382207">
        <w:rPr>
          <w:b/>
          <w:i/>
          <w:lang w:val="en-CA"/>
        </w:rPr>
        <w:t>Keywords:</w:t>
      </w:r>
      <w:r w:rsidRPr="00382207">
        <w:rPr>
          <w:lang w:val="en-CA"/>
        </w:rPr>
        <w:t xml:space="preserve"> faculty of law, applicants, distance education, training courses.</w:t>
      </w:r>
    </w:p>
    <w:p w:rsidR="00955E75" w:rsidRDefault="00955E75" w:rsidP="00382207">
      <w:pPr>
        <w:jc w:val="both"/>
        <w:rPr>
          <w:lang w:val="en-CA"/>
        </w:rPr>
      </w:pPr>
    </w:p>
    <w:p w:rsidR="00955E75" w:rsidRPr="00955E75" w:rsidRDefault="00955E75" w:rsidP="00955E75">
      <w:pPr>
        <w:jc w:val="both"/>
      </w:pPr>
      <w:r w:rsidRPr="00955E75">
        <w:rPr>
          <w:b/>
        </w:rPr>
        <w:t>А.А. Шаронова,</w:t>
      </w:r>
      <w:r w:rsidRPr="00955E75">
        <w:t xml:space="preserve"> </w:t>
      </w:r>
      <w:r w:rsidRPr="00955E75">
        <w:rPr>
          <w:i/>
        </w:rPr>
        <w:t>кандидат философских наук, старший научный сотрудник лаборатории социально-правовых исследований и сравнительного правоведения юридического факультета МГУ</w:t>
      </w:r>
    </w:p>
    <w:p w:rsidR="00955E75" w:rsidRDefault="00955E75" w:rsidP="00955E75">
      <w:pPr>
        <w:jc w:val="both"/>
      </w:pPr>
    </w:p>
    <w:p w:rsidR="00955E75" w:rsidRPr="00955E75" w:rsidRDefault="00955E75" w:rsidP="00955E75">
      <w:pPr>
        <w:jc w:val="both"/>
        <w:rPr>
          <w:b/>
        </w:rPr>
      </w:pPr>
      <w:r w:rsidRPr="00955E75">
        <w:rPr>
          <w:b/>
        </w:rPr>
        <w:t>Выбор образовательной траектории потенциальными абитуриентами: конкурентные преимущества юридического факультета МГУ</w:t>
      </w:r>
    </w:p>
    <w:p w:rsidR="00955E75" w:rsidRDefault="00955E75" w:rsidP="00955E75">
      <w:pPr>
        <w:jc w:val="both"/>
      </w:pPr>
    </w:p>
    <w:p w:rsidR="00955E75" w:rsidRPr="00955E75" w:rsidRDefault="00955E75" w:rsidP="00955E75">
      <w:pPr>
        <w:jc w:val="both"/>
        <w:rPr>
          <w:i/>
        </w:rPr>
      </w:pPr>
      <w:r w:rsidRPr="00955E75">
        <w:rPr>
          <w:i/>
        </w:rPr>
        <w:t>В статье на основе данных социологического исследования рассматриваются предпосылки и механизмы формирования образовательных траекторий потенциальных абитуриентов юридического факультета МГУ. Определена роль ключевых преимуществ обучения на факультете в контексте современного рынка образовательных услуг. Обоснован набор факторов, способствующих осознанному выбору образовательной траектории будущими юристами</w:t>
      </w:r>
    </w:p>
    <w:p w:rsidR="00955E75" w:rsidRDefault="00955E75" w:rsidP="00955E75">
      <w:pPr>
        <w:jc w:val="both"/>
      </w:pPr>
    </w:p>
    <w:p w:rsidR="00955E75" w:rsidRPr="00955E75" w:rsidRDefault="00955E75" w:rsidP="00955E75">
      <w:pPr>
        <w:jc w:val="both"/>
      </w:pPr>
      <w:r w:rsidRPr="00955E75">
        <w:rPr>
          <w:b/>
        </w:rPr>
        <w:t>Ключевые слова:</w:t>
      </w:r>
      <w:r w:rsidRPr="00955E75">
        <w:t xml:space="preserve"> образовательные траектории, образовательные услуги,</w:t>
      </w:r>
      <w:r>
        <w:t xml:space="preserve"> </w:t>
      </w:r>
      <w:r w:rsidRPr="00955E75">
        <w:t>рыночные преимущества, инвестиции в будущее абитуриентов.</w:t>
      </w:r>
    </w:p>
    <w:p w:rsidR="00955E75" w:rsidRDefault="00955E75" w:rsidP="00955E75">
      <w:pPr>
        <w:jc w:val="both"/>
      </w:pPr>
    </w:p>
    <w:p w:rsidR="00955E75" w:rsidRPr="00955E75" w:rsidRDefault="00955E75" w:rsidP="00955E75">
      <w:pPr>
        <w:jc w:val="both"/>
        <w:rPr>
          <w:i/>
          <w:lang w:val="en-CA"/>
        </w:rPr>
      </w:pPr>
      <w:r w:rsidRPr="00955E75">
        <w:rPr>
          <w:i/>
          <w:lang w:val="en-CA"/>
        </w:rPr>
        <w:t>In the article based on data of sociological research examines the preconditions and mechanisms of formation of educational trajectories of potential students of faculty of law, Moscow State University. Defines the role of the key benefits of studying at the faculty in the context of the modern market of educational services. Justified set of factors contributing to the conscious choice of the educational trajectory of future lawyers.</w:t>
      </w:r>
    </w:p>
    <w:p w:rsidR="00955E75" w:rsidRDefault="00955E75" w:rsidP="00955E75">
      <w:pPr>
        <w:jc w:val="both"/>
        <w:rPr>
          <w:lang w:val="en-CA"/>
        </w:rPr>
      </w:pPr>
    </w:p>
    <w:p w:rsidR="00955E75" w:rsidRDefault="00955E75" w:rsidP="00955E75">
      <w:pPr>
        <w:jc w:val="both"/>
        <w:rPr>
          <w:lang w:val="en-CA"/>
        </w:rPr>
      </w:pPr>
      <w:r w:rsidRPr="00955E75">
        <w:rPr>
          <w:b/>
          <w:i/>
          <w:lang w:val="en-CA"/>
        </w:rPr>
        <w:t>Keywords:</w:t>
      </w:r>
      <w:r w:rsidRPr="00955E75">
        <w:rPr>
          <w:lang w:val="en-CA"/>
        </w:rPr>
        <w:t xml:space="preserve"> educational trajectories, educational services, market advantages, investing in the future of students.</w:t>
      </w:r>
    </w:p>
    <w:p w:rsidR="00955E75" w:rsidRDefault="00955E75" w:rsidP="00955E75">
      <w:pPr>
        <w:jc w:val="both"/>
        <w:rPr>
          <w:lang w:val="en-CA"/>
        </w:rPr>
      </w:pPr>
    </w:p>
    <w:p w:rsidR="00955E75" w:rsidRPr="00955E75" w:rsidRDefault="00955E75" w:rsidP="00955E75">
      <w:pPr>
        <w:jc w:val="both"/>
      </w:pPr>
      <w:r w:rsidRPr="00955E75">
        <w:t>Наука и право за рубежом</w:t>
      </w:r>
    </w:p>
    <w:p w:rsidR="00955E75" w:rsidRDefault="00955E75" w:rsidP="00955E75">
      <w:pPr>
        <w:jc w:val="both"/>
      </w:pPr>
    </w:p>
    <w:p w:rsidR="00955E75" w:rsidRPr="00955E75" w:rsidRDefault="00955E75" w:rsidP="00955E75">
      <w:pPr>
        <w:jc w:val="both"/>
      </w:pPr>
      <w:r w:rsidRPr="00955E75">
        <w:rPr>
          <w:b/>
        </w:rPr>
        <w:t xml:space="preserve">Н. </w:t>
      </w:r>
      <w:proofErr w:type="spellStart"/>
      <w:r w:rsidRPr="00955E75">
        <w:rPr>
          <w:b/>
        </w:rPr>
        <w:t>Мусали</w:t>
      </w:r>
      <w:proofErr w:type="spellEnd"/>
      <w:r w:rsidRPr="00955E75">
        <w:rPr>
          <w:b/>
        </w:rPr>
        <w:t>,</w:t>
      </w:r>
      <w:r w:rsidRPr="00955E75">
        <w:t xml:space="preserve"> </w:t>
      </w:r>
      <w:r w:rsidRPr="00955E75">
        <w:rPr>
          <w:i/>
        </w:rPr>
        <w:t>кандидат юридических наук, главный консультант Отдела по обеспечению деятельности Комитета по законодательству и судебно-правовой реформе Мажилиса Парламента Республики Казахстан</w:t>
      </w:r>
    </w:p>
    <w:p w:rsidR="00955E75" w:rsidRDefault="00955E75" w:rsidP="00955E75">
      <w:pPr>
        <w:jc w:val="both"/>
      </w:pPr>
    </w:p>
    <w:p w:rsidR="00955E75" w:rsidRPr="00955E75" w:rsidRDefault="00955E75" w:rsidP="00955E75">
      <w:pPr>
        <w:jc w:val="both"/>
        <w:rPr>
          <w:b/>
        </w:rPr>
      </w:pPr>
      <w:r w:rsidRPr="00955E75">
        <w:rPr>
          <w:b/>
        </w:rPr>
        <w:t xml:space="preserve">Классификация уголовных правонарушений в аспекте дальнейшей </w:t>
      </w:r>
      <w:proofErr w:type="spellStart"/>
      <w:r w:rsidRPr="00955E75">
        <w:rPr>
          <w:b/>
        </w:rPr>
        <w:t>гуманизации</w:t>
      </w:r>
      <w:proofErr w:type="spellEnd"/>
      <w:r w:rsidRPr="00955E75">
        <w:rPr>
          <w:b/>
        </w:rPr>
        <w:t xml:space="preserve"> уголовного закона Республики Казахстан</w:t>
      </w:r>
    </w:p>
    <w:p w:rsidR="00955E75" w:rsidRPr="00BE501F" w:rsidRDefault="00955E75" w:rsidP="00955E75">
      <w:pPr>
        <w:jc w:val="both"/>
        <w:rPr>
          <w:i/>
        </w:rPr>
      </w:pPr>
      <w:r w:rsidRPr="00BE501F">
        <w:rPr>
          <w:i/>
        </w:rPr>
        <w:t>В статье рассматриваются вопросы классификации уголовных правонарушений в отдельных зарубежных странах и Республике Казахстан. Обращается внимание на теоретические и практические проблемы, связанные с введением в 2014 г. в уголовное право Казахстана категории уголовного проступка, занимающего промежуточное место между преступлениями и административными правонарушениями. Автор предлагает новые редакции соответствующих положений уголовного закона Республики Казахстан.</w:t>
      </w:r>
    </w:p>
    <w:p w:rsidR="00955E75" w:rsidRDefault="00955E75" w:rsidP="00955E75">
      <w:pPr>
        <w:jc w:val="both"/>
      </w:pPr>
    </w:p>
    <w:p w:rsidR="00955E75" w:rsidRPr="00955E75" w:rsidRDefault="00955E75" w:rsidP="00955E75">
      <w:pPr>
        <w:jc w:val="both"/>
      </w:pPr>
      <w:r w:rsidRPr="00BE501F">
        <w:rPr>
          <w:b/>
          <w:i/>
        </w:rPr>
        <w:t>Ключевые слова:</w:t>
      </w:r>
      <w:r w:rsidRPr="00955E75">
        <w:t xml:space="preserve"> преступление, уголовный проступок, классификация</w:t>
      </w:r>
      <w:r>
        <w:t xml:space="preserve"> </w:t>
      </w:r>
      <w:r w:rsidRPr="00955E75">
        <w:t>преступлений, административные право</w:t>
      </w:r>
      <w:r>
        <w:t>нарушения, малозначительное дея</w:t>
      </w:r>
      <w:r w:rsidRPr="00955E75">
        <w:t>ние.</w:t>
      </w:r>
    </w:p>
    <w:p w:rsidR="00955E75" w:rsidRDefault="00955E75" w:rsidP="00955E75">
      <w:pPr>
        <w:jc w:val="both"/>
      </w:pPr>
    </w:p>
    <w:p w:rsidR="00955E75" w:rsidRPr="00BE501F" w:rsidRDefault="00955E75" w:rsidP="00955E75">
      <w:pPr>
        <w:jc w:val="both"/>
        <w:rPr>
          <w:i/>
          <w:lang w:val="en-CA"/>
        </w:rPr>
      </w:pPr>
      <w:r w:rsidRPr="00BE501F">
        <w:rPr>
          <w:i/>
          <w:lang w:val="en-CA"/>
        </w:rPr>
        <w:t xml:space="preserve">The article deals with the classification of criminal offences in some foreign countries and the Republic of Kazakhstan. Attention is paid to the theoretical and practical problems associated with introduction in 2014 in the Criminal Law of Kazakhstan category criminal infraction, occupying an intermediate position between Crime and administrative </w:t>
      </w:r>
      <w:r w:rsidR="00BE501F" w:rsidRPr="00BE501F">
        <w:rPr>
          <w:i/>
          <w:lang w:val="en-CA"/>
        </w:rPr>
        <w:t xml:space="preserve">offenses. </w:t>
      </w:r>
      <w:r w:rsidRPr="00BE501F">
        <w:rPr>
          <w:i/>
          <w:lang w:val="en-CA"/>
        </w:rPr>
        <w:t>The author suggests a new wording of the relevant provisions of the Criminal</w:t>
      </w:r>
      <w:r w:rsidR="00BE501F" w:rsidRPr="00BE501F">
        <w:rPr>
          <w:i/>
          <w:lang w:val="en-CA"/>
        </w:rPr>
        <w:t xml:space="preserve"> </w:t>
      </w:r>
      <w:r w:rsidRPr="00BE501F">
        <w:rPr>
          <w:i/>
          <w:lang w:val="en-CA"/>
        </w:rPr>
        <w:t>Law of the Republic of Kazakhstan.</w:t>
      </w:r>
    </w:p>
    <w:p w:rsidR="00BE501F" w:rsidRDefault="00BE501F" w:rsidP="00955E75">
      <w:pPr>
        <w:jc w:val="both"/>
        <w:rPr>
          <w:lang w:val="en-CA"/>
        </w:rPr>
      </w:pPr>
    </w:p>
    <w:p w:rsidR="00955E75" w:rsidRDefault="00955E75" w:rsidP="00955E75">
      <w:pPr>
        <w:jc w:val="both"/>
        <w:rPr>
          <w:lang w:val="en-CA"/>
        </w:rPr>
      </w:pPr>
      <w:r w:rsidRPr="00BE501F">
        <w:rPr>
          <w:b/>
          <w:i/>
          <w:lang w:val="en-CA"/>
        </w:rPr>
        <w:t>Keywords:</w:t>
      </w:r>
      <w:r w:rsidRPr="00955E75">
        <w:rPr>
          <w:lang w:val="en-CA"/>
        </w:rPr>
        <w:t xml:space="preserve"> crime, criminal infraction, classification of crimes, administrative</w:t>
      </w:r>
      <w:r w:rsidR="00BE501F" w:rsidRPr="00BE501F">
        <w:rPr>
          <w:lang w:val="en-CA"/>
        </w:rPr>
        <w:t xml:space="preserve"> </w:t>
      </w:r>
      <w:r w:rsidRPr="00955E75">
        <w:rPr>
          <w:lang w:val="en-CA"/>
        </w:rPr>
        <w:t>offences, petty offence.</w:t>
      </w:r>
    </w:p>
    <w:p w:rsidR="00BE501F" w:rsidRDefault="00BE501F" w:rsidP="00955E75">
      <w:pPr>
        <w:jc w:val="both"/>
        <w:rPr>
          <w:lang w:val="en-CA"/>
        </w:rPr>
      </w:pPr>
    </w:p>
    <w:p w:rsidR="00BE501F" w:rsidRPr="00BE501F" w:rsidRDefault="00BE501F" w:rsidP="00BE501F">
      <w:pPr>
        <w:jc w:val="both"/>
      </w:pPr>
      <w:r w:rsidRPr="00BE501F">
        <w:t>Трибуна молодых ученых</w:t>
      </w:r>
    </w:p>
    <w:p w:rsidR="00BE501F" w:rsidRPr="00BE501F" w:rsidRDefault="00BE501F" w:rsidP="00BE501F">
      <w:pPr>
        <w:jc w:val="both"/>
        <w:rPr>
          <w:b/>
        </w:rPr>
      </w:pPr>
    </w:p>
    <w:p w:rsidR="00BE501F" w:rsidRPr="00BE501F" w:rsidRDefault="00BE501F" w:rsidP="00BE501F">
      <w:pPr>
        <w:jc w:val="both"/>
        <w:rPr>
          <w:i/>
        </w:rPr>
      </w:pPr>
      <w:r w:rsidRPr="00BE501F">
        <w:rPr>
          <w:b/>
        </w:rPr>
        <w:t>А.А. Долганин,</w:t>
      </w:r>
      <w:r w:rsidRPr="00BE501F">
        <w:t xml:space="preserve"> </w:t>
      </w:r>
      <w:r w:rsidRPr="00BE501F">
        <w:rPr>
          <w:i/>
        </w:rPr>
        <w:t>аспирант кафедры ко</w:t>
      </w:r>
      <w:r w:rsidR="00777B27">
        <w:rPr>
          <w:i/>
        </w:rPr>
        <w:t>ммерческого права и основ право</w:t>
      </w:r>
      <w:r w:rsidRPr="00BE501F">
        <w:rPr>
          <w:i/>
        </w:rPr>
        <w:t>ведения юридического факультета МГУ</w:t>
      </w:r>
    </w:p>
    <w:p w:rsidR="00BE501F" w:rsidRDefault="00BE501F" w:rsidP="00BE501F">
      <w:pPr>
        <w:jc w:val="both"/>
        <w:rPr>
          <w:b/>
        </w:rPr>
      </w:pPr>
    </w:p>
    <w:p w:rsidR="00BE501F" w:rsidRPr="00BE501F" w:rsidRDefault="00BE501F" w:rsidP="00BE501F">
      <w:pPr>
        <w:jc w:val="both"/>
        <w:rPr>
          <w:b/>
        </w:rPr>
      </w:pPr>
      <w:r w:rsidRPr="00BE501F">
        <w:rPr>
          <w:b/>
        </w:rPr>
        <w:t>Эволюция правового регулирования биржевой торговли в России</w:t>
      </w:r>
    </w:p>
    <w:p w:rsidR="00BE501F" w:rsidRDefault="00BE501F" w:rsidP="00BE501F">
      <w:pPr>
        <w:jc w:val="both"/>
      </w:pPr>
    </w:p>
    <w:p w:rsidR="00BE501F" w:rsidRPr="00777B27" w:rsidRDefault="00BE501F" w:rsidP="00BE501F">
      <w:pPr>
        <w:jc w:val="both"/>
        <w:rPr>
          <w:i/>
        </w:rPr>
      </w:pPr>
      <w:r w:rsidRPr="00777B27">
        <w:rPr>
          <w:i/>
        </w:rPr>
        <w:t>В статье рассматриваются основные особенности развития российской биржевой торговли в контексте ключевых исторических этапов ее правового регулирования. На основе краткого анализа дореволюционного, советского и современного периодов существования бирж в России делается вывод о наличии тесной взаимосвязи между уровнем развития торгового оборота и возможностью функционирования биржевых институтов. По мнению автора, игнорирование этой взаимосвязи при осуществлении правового регулирования ставит под сомнение эффективность регулятивных мер.</w:t>
      </w:r>
    </w:p>
    <w:p w:rsidR="00BE501F" w:rsidRPr="00BE501F" w:rsidRDefault="00BE501F" w:rsidP="00BE501F">
      <w:pPr>
        <w:jc w:val="both"/>
        <w:rPr>
          <w:b/>
          <w:i/>
        </w:rPr>
      </w:pPr>
    </w:p>
    <w:p w:rsidR="00BE501F" w:rsidRPr="00777B27" w:rsidRDefault="00BE501F" w:rsidP="00BE501F">
      <w:pPr>
        <w:jc w:val="both"/>
      </w:pPr>
      <w:r w:rsidRPr="00BE501F">
        <w:rPr>
          <w:b/>
          <w:i/>
        </w:rPr>
        <w:t>Ключевые слова:</w:t>
      </w:r>
      <w:r w:rsidRPr="00BE501F">
        <w:t xml:space="preserve"> биржа, биржевая торговля, биржевая сделка, правовое</w:t>
      </w:r>
      <w:r w:rsidR="00777B27">
        <w:t xml:space="preserve"> </w:t>
      </w:r>
      <w:r w:rsidRPr="00777B27">
        <w:t>регулирование, торговый оборот.</w:t>
      </w:r>
    </w:p>
    <w:p w:rsidR="00777B27" w:rsidRDefault="00777B27" w:rsidP="00BE501F">
      <w:pPr>
        <w:jc w:val="both"/>
      </w:pPr>
    </w:p>
    <w:p w:rsidR="00BE501F" w:rsidRPr="00BE501F" w:rsidRDefault="00BE501F" w:rsidP="00BE501F">
      <w:pPr>
        <w:jc w:val="both"/>
        <w:rPr>
          <w:lang w:val="en-CA"/>
        </w:rPr>
      </w:pPr>
      <w:r w:rsidRPr="00777B27">
        <w:rPr>
          <w:i/>
          <w:lang w:val="en-CA"/>
        </w:rPr>
        <w:t>The article discusses the main features of the deve</w:t>
      </w:r>
      <w:r w:rsidR="00777B27" w:rsidRPr="00777B27">
        <w:rPr>
          <w:i/>
          <w:lang w:val="en-CA"/>
        </w:rPr>
        <w:t xml:space="preserve">lopment of the Russian exchange </w:t>
      </w:r>
      <w:r w:rsidRPr="00777B27">
        <w:rPr>
          <w:i/>
          <w:lang w:val="en-CA"/>
        </w:rPr>
        <w:t>trading in the context of key historical stages of its legal regulation. Shortly analyzing</w:t>
      </w:r>
      <w:r w:rsidR="00777B27" w:rsidRPr="00777B27">
        <w:rPr>
          <w:i/>
          <w:lang w:val="en-CA"/>
        </w:rPr>
        <w:t xml:space="preserve"> </w:t>
      </w:r>
      <w:r w:rsidRPr="00777B27">
        <w:rPr>
          <w:i/>
          <w:lang w:val="en-CA"/>
        </w:rPr>
        <w:t>pre-revolutionary, Soviet and modern exchange trading, the author concludes that there</w:t>
      </w:r>
      <w:r w:rsidR="00777B27" w:rsidRPr="00777B27">
        <w:rPr>
          <w:i/>
          <w:lang w:val="en-CA"/>
        </w:rPr>
        <w:t xml:space="preserve"> </w:t>
      </w:r>
      <w:r w:rsidRPr="00777B27">
        <w:rPr>
          <w:i/>
          <w:lang w:val="en-CA"/>
        </w:rPr>
        <w:lastRenderedPageBreak/>
        <w:t>is a close interconnection between the level of commercial intercourse’s development and</w:t>
      </w:r>
      <w:r w:rsidR="00777B27" w:rsidRPr="00777B27">
        <w:rPr>
          <w:i/>
          <w:lang w:val="en-CA"/>
        </w:rPr>
        <w:t xml:space="preserve"> </w:t>
      </w:r>
      <w:r w:rsidRPr="00777B27">
        <w:rPr>
          <w:i/>
          <w:lang w:val="en-CA"/>
        </w:rPr>
        <w:t>the functioning of exchanges. According to the author, ignoring this relationship in implementing</w:t>
      </w:r>
      <w:r w:rsidR="00777B27" w:rsidRPr="00777B27">
        <w:rPr>
          <w:i/>
          <w:lang w:val="en-CA"/>
        </w:rPr>
        <w:t xml:space="preserve"> </w:t>
      </w:r>
      <w:r w:rsidRPr="00777B27">
        <w:rPr>
          <w:i/>
          <w:lang w:val="en-CA"/>
        </w:rPr>
        <w:t>the legal regulation calls into question the effectiveness of regulatory measures.</w:t>
      </w:r>
    </w:p>
    <w:p w:rsidR="00777B27" w:rsidRDefault="00777B27" w:rsidP="00BE501F">
      <w:pPr>
        <w:jc w:val="both"/>
        <w:rPr>
          <w:lang w:val="en-CA"/>
        </w:rPr>
      </w:pPr>
    </w:p>
    <w:p w:rsidR="00BE501F" w:rsidRDefault="00BE501F" w:rsidP="00BE501F">
      <w:pPr>
        <w:jc w:val="both"/>
        <w:rPr>
          <w:lang w:val="en-CA"/>
        </w:rPr>
      </w:pPr>
      <w:r w:rsidRPr="00777B27">
        <w:rPr>
          <w:b/>
          <w:i/>
          <w:lang w:val="en-CA"/>
        </w:rPr>
        <w:t>Keywords:</w:t>
      </w:r>
      <w:r w:rsidRPr="00BE501F">
        <w:rPr>
          <w:lang w:val="en-CA"/>
        </w:rPr>
        <w:t xml:space="preserve"> exchange, exchange trading, exchange contract, legal regulation,</w:t>
      </w:r>
      <w:r w:rsidR="00777B27" w:rsidRPr="00777B27">
        <w:rPr>
          <w:lang w:val="en-CA"/>
        </w:rPr>
        <w:t xml:space="preserve"> </w:t>
      </w:r>
      <w:r w:rsidRPr="00BE501F">
        <w:rPr>
          <w:lang w:val="en-CA"/>
        </w:rPr>
        <w:t>commercial intercourse.</w:t>
      </w:r>
      <w:bookmarkStart w:id="0" w:name="_GoBack"/>
      <w:bookmarkEnd w:id="0"/>
    </w:p>
    <w:p w:rsidR="00777B27" w:rsidRDefault="00777B27" w:rsidP="00BE501F">
      <w:pPr>
        <w:jc w:val="both"/>
        <w:rPr>
          <w:lang w:val="en-CA"/>
        </w:rPr>
      </w:pPr>
    </w:p>
    <w:p w:rsidR="00777B27" w:rsidRPr="00777B27" w:rsidRDefault="00777B27" w:rsidP="00777B27">
      <w:pPr>
        <w:jc w:val="both"/>
      </w:pPr>
      <w:r w:rsidRPr="00777B27">
        <w:t>Научная жизнь</w:t>
      </w:r>
    </w:p>
    <w:p w:rsidR="00777B27" w:rsidRDefault="00777B27" w:rsidP="00777B27">
      <w:pPr>
        <w:jc w:val="both"/>
      </w:pPr>
    </w:p>
    <w:p w:rsidR="00777B27" w:rsidRDefault="00777B27" w:rsidP="00777B27">
      <w:pPr>
        <w:jc w:val="both"/>
      </w:pPr>
      <w:r w:rsidRPr="00777B27">
        <w:rPr>
          <w:b/>
        </w:rPr>
        <w:t>В.Н. Жуков,</w:t>
      </w:r>
      <w:r>
        <w:t xml:space="preserve"> </w:t>
      </w:r>
      <w:r w:rsidRPr="00777B27">
        <w:rPr>
          <w:i/>
        </w:rPr>
        <w:t>доктор философских наук, доктор юридических наук, профессор кафедры теория государства и права и политологии юридического факультета МГУ</w:t>
      </w:r>
    </w:p>
    <w:p w:rsidR="00777B27" w:rsidRDefault="00777B27" w:rsidP="00777B27">
      <w:pPr>
        <w:jc w:val="both"/>
      </w:pPr>
      <w:r w:rsidRPr="00777B27">
        <w:rPr>
          <w:b/>
        </w:rPr>
        <w:t>Е.А. Фролова,</w:t>
      </w:r>
      <w:r>
        <w:t xml:space="preserve"> </w:t>
      </w:r>
      <w:r w:rsidRPr="00777B27">
        <w:rPr>
          <w:i/>
        </w:rPr>
        <w:t>доктор юридических наук, доцент кафедры теории государства и права и политологии юридического факультета МГУ</w:t>
      </w:r>
    </w:p>
    <w:p w:rsidR="00777B27" w:rsidRDefault="00777B27" w:rsidP="00777B27">
      <w:pPr>
        <w:jc w:val="both"/>
      </w:pPr>
    </w:p>
    <w:p w:rsidR="00777B27" w:rsidRDefault="00777B27" w:rsidP="00777B27">
      <w:pPr>
        <w:jc w:val="both"/>
        <w:rPr>
          <w:b/>
        </w:rPr>
      </w:pPr>
      <w:r w:rsidRPr="00777B27">
        <w:rPr>
          <w:b/>
        </w:rPr>
        <w:t xml:space="preserve">150-летие со дня рождения П.И. </w:t>
      </w:r>
      <w:proofErr w:type="spellStart"/>
      <w:r w:rsidRPr="00777B27">
        <w:rPr>
          <w:b/>
        </w:rPr>
        <w:t>Новгородцева</w:t>
      </w:r>
      <w:proofErr w:type="spellEnd"/>
      <w:r w:rsidRPr="00777B27">
        <w:rPr>
          <w:b/>
        </w:rPr>
        <w:t xml:space="preserve"> (1866–1924) (по материалам «круглого стола»)</w:t>
      </w:r>
    </w:p>
    <w:p w:rsidR="00777B27" w:rsidRDefault="00777B27" w:rsidP="00777B27">
      <w:pPr>
        <w:jc w:val="both"/>
        <w:rPr>
          <w:b/>
        </w:rPr>
      </w:pPr>
    </w:p>
    <w:p w:rsidR="00777B27" w:rsidRPr="00777B27" w:rsidRDefault="00777B27" w:rsidP="00777B27">
      <w:pPr>
        <w:jc w:val="both"/>
        <w:rPr>
          <w:b/>
        </w:rPr>
      </w:pPr>
      <w:r>
        <w:rPr>
          <w:b/>
        </w:rPr>
        <w:t xml:space="preserve">Зоя Георгиевна </w:t>
      </w:r>
      <w:proofErr w:type="spellStart"/>
      <w:r>
        <w:rPr>
          <w:b/>
        </w:rPr>
        <w:t>Самошина</w:t>
      </w:r>
      <w:proofErr w:type="spellEnd"/>
      <w:r>
        <w:rPr>
          <w:b/>
        </w:rPr>
        <w:t xml:space="preserve"> </w:t>
      </w:r>
      <w:r w:rsidRPr="00777B27">
        <w:rPr>
          <w:b/>
        </w:rPr>
        <w:t>(1923–2016)</w:t>
      </w:r>
    </w:p>
    <w:sectPr w:rsidR="00777B27" w:rsidRPr="00777B27" w:rsidSect="00523DD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DE28A8"/>
    <w:rsid w:val="00044A5B"/>
    <w:rsid w:val="00217FF1"/>
    <w:rsid w:val="00382207"/>
    <w:rsid w:val="00516392"/>
    <w:rsid w:val="00523DD5"/>
    <w:rsid w:val="005D1919"/>
    <w:rsid w:val="00777B27"/>
    <w:rsid w:val="008D6C29"/>
    <w:rsid w:val="00955E75"/>
    <w:rsid w:val="00A21E1D"/>
    <w:rsid w:val="00BD1663"/>
    <w:rsid w:val="00BE501F"/>
    <w:rsid w:val="00C13E0C"/>
    <w:rsid w:val="00DE28A8"/>
    <w:rsid w:val="00F34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D5"/>
    <w:rPr>
      <w:color w:val="000000"/>
      <w:sz w:val="24"/>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1534</Words>
  <Characters>9697</Characters>
  <Application>Microsoft Office Word</Application>
  <DocSecurity>0</DocSecurity>
  <Lines>170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Mazurkov</dc:creator>
  <cp:lastModifiedBy>Kosovets</cp:lastModifiedBy>
  <cp:revision>2</cp:revision>
  <dcterms:created xsi:type="dcterms:W3CDTF">2016-12-08T07:01:00Z</dcterms:created>
  <dcterms:modified xsi:type="dcterms:W3CDTF">2016-12-08T07:01:00Z</dcterms:modified>
</cp:coreProperties>
</file>